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Module Title_Stormwater Diversion and Management        LS Team_Arcata/SR     Grade level(s): __9-12_______</w:t>
      </w: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3155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70"/>
        <w:gridCol w:w="6585"/>
        <w:tblGridChange w:id="0">
          <w:tblGrid>
            <w:gridCol w:w="6570"/>
            <w:gridCol w:w="6585"/>
          </w:tblGrid>
        </w:tblGridChange>
      </w:tblGrid>
      <w:tr>
        <w:tc>
          <w:tcPr>
            <w:shd w:fill="d9d9d9"/>
          </w:tcPr>
          <w:p w:rsidR="00000000" w:rsidDel="00000000" w:rsidP="00000000" w:rsidRDefault="00000000" w:rsidRPr="00000000">
            <w:pPr>
              <w:pBdr/>
              <w:tabs>
                <w:tab w:val="left" w:pos="2370"/>
              </w:tabs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Lesson #  4.       Title: Checking areas with technology</w:t>
            </w:r>
          </w:p>
        </w:tc>
        <w:tc>
          <w:tcPr>
            <w:shd w:fill="d9d9d9"/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 of Minutes: 50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Mathematical purpose: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 use technology and Google Earth to check area calculations.  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Scientific Purpose: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 use technology and Google Earth to better understand the importance and necessity of water conservation. 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Materials needed: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Computers with Access to Google Earth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Academic Vocabulary: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Area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Dimensions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Meters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/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Mathematical conversions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Common Core Standards :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Make sense of problems and persevere in solving them.</w:t>
            </w:r>
          </w:p>
          <w:p w:rsidR="00000000" w:rsidDel="00000000" w:rsidP="00000000" w:rsidRDefault="00000000" w:rsidRPr="00000000">
            <w:pPr>
              <w:pBdr/>
              <w:spacing w:before="340" w:line="348.92308748685457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Attend to precision</w:t>
            </w:r>
          </w:p>
          <w:p w:rsidR="00000000" w:rsidDel="00000000" w:rsidP="00000000" w:rsidRDefault="00000000" w:rsidRPr="00000000">
            <w:pPr>
              <w:pBdr/>
              <w:spacing w:before="340" w:line="348.92308748685457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appropriate tools strategically.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Next Generation Science Standards :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Constructing explanations (for science) and designing solutions (for engineering)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Obtaining, evaluating, and communicating information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Planning and carrying out investigations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When students are finished they will understand</w:t>
            </w:r>
          </w:p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pBdr/>
              <w:ind w:left="720" w:hanging="360"/>
              <w:contextualSpacing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to use technology to estimate areas on the planet</w:t>
            </w:r>
          </w:p>
          <w:p w:rsidR="00000000" w:rsidDel="00000000" w:rsidP="00000000" w:rsidRDefault="00000000" w:rsidRPr="00000000">
            <w:pPr>
              <w:numPr>
                <w:ilvl w:val="0"/>
                <w:numId w:val="11"/>
              </w:numPr>
              <w:pBdr/>
              <w:ind w:left="720" w:hanging="360"/>
              <w:contextualSpacing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to compare and critique various methods of area calculation</w:t>
            </w:r>
          </w:p>
          <w:p w:rsidR="00000000" w:rsidDel="00000000" w:rsidP="00000000" w:rsidRDefault="00000000" w:rsidRPr="00000000">
            <w:pPr>
              <w:numPr>
                <w:ilvl w:val="0"/>
                <w:numId w:val="6"/>
              </w:numPr>
              <w:pBdr/>
              <w:ind w:left="720" w:hanging="360"/>
              <w:contextualSpacing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to synthesize information to develop a solution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What are teacher questions:</w:t>
            </w:r>
          </w:p>
          <w:p w:rsidR="00000000" w:rsidDel="00000000" w:rsidP="00000000" w:rsidRDefault="00000000" w:rsidRPr="00000000">
            <w:pPr>
              <w:numPr>
                <w:ilvl w:val="0"/>
                <w:numId w:val="9"/>
              </w:numPr>
              <w:pBdr/>
              <w:ind w:left="720" w:hanging="360"/>
              <w:contextualSpacing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are various methods to calculate area?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/>
              <w:ind w:left="720" w:hanging="360"/>
              <w:contextualSpacing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do you ‘zoom in’ in Google Earth?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/>
              <w:ind w:left="720" w:hanging="360"/>
              <w:contextualSpacing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do you use the help menu?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/>
              <w:ind w:left="720" w:hanging="360"/>
              <w:contextualSpacing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do you convert the default meters settings to feet?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/>
              <w:ind w:left="720" w:hanging="360"/>
              <w:contextualSpacing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did your area calculations on the computer compare with your original calculations?</w:t>
            </w:r>
          </w:p>
        </w:tc>
      </w:tr>
      <w:tr>
        <w:trPr>
          <w:trHeight w:val="156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What are questions you anticipate students will have?</w:t>
            </w:r>
          </w:p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pBdr/>
              <w:ind w:left="720" w:hanging="360"/>
              <w:contextualSpacing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 the computer or our calculations more accurate?</w:t>
            </w:r>
          </w:p>
          <w:p w:rsidR="00000000" w:rsidDel="00000000" w:rsidP="00000000" w:rsidRDefault="00000000" w:rsidRPr="00000000">
            <w:pPr>
              <w:numPr>
                <w:ilvl w:val="0"/>
                <w:numId w:val="7"/>
              </w:numPr>
              <w:pBdr/>
              <w:ind w:left="720" w:hanging="360"/>
              <w:contextualSpacing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do we convert meters to feet?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What are misconceptions students might have?</w:t>
            </w:r>
          </w:p>
          <w:p w:rsidR="00000000" w:rsidDel="00000000" w:rsidP="00000000" w:rsidRDefault="00000000" w:rsidRPr="00000000">
            <w:pPr>
              <w:numPr>
                <w:ilvl w:val="0"/>
                <w:numId w:val="8"/>
              </w:numPr>
              <w:pBdr/>
              <w:ind w:left="720" w:hanging="360"/>
              <w:contextualSpacing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Using google map is superior to doing these calculations by hand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340" w:hRule="atLeast"/>
        </w:trPr>
        <w:tc>
          <w:tcPr>
            <w:gridSpan w:val="2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General outline of the lesson:</w:t>
            </w:r>
          </w:p>
          <w:p w:rsidR="00000000" w:rsidDel="00000000" w:rsidP="00000000" w:rsidRDefault="00000000" w:rsidRPr="00000000">
            <w:pPr>
              <w:pBdr/>
              <w:spacing w:line="276" w:lineRule="auto"/>
              <w:contextualSpacing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HISI Storm Water Diversion: Lesson Design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Template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76" w:lineRule="auto"/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Subject(s):</w:t>
              <w:tab/>
              <w:t xml:space="preserve">Pre-Calculus; Geometry</w:t>
              <w:tab/>
              <w:tab/>
              <w:tab/>
              <w:tab/>
              <w:tab/>
              <w:t xml:space="preserve">Grade(s):  9-12</w:t>
            </w:r>
          </w:p>
          <w:p w:rsidR="00000000" w:rsidDel="00000000" w:rsidP="00000000" w:rsidRDefault="00000000" w:rsidRPr="00000000">
            <w:pPr>
              <w:pBdr/>
              <w:spacing w:line="276" w:lineRule="auto"/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Teacher(s):</w:t>
              <w:tab/>
              <w:t xml:space="preserve">Koczera, Zamboni, Wozniak, Bagnall, Zapper</w:t>
              <w:tab/>
              <w:tab/>
              <w:t xml:space="preserve">School:  AHS; SRCHS</w:t>
            </w:r>
          </w:p>
          <w:p w:rsidR="00000000" w:rsidDel="00000000" w:rsidP="00000000" w:rsidRDefault="00000000" w:rsidRPr="00000000">
            <w:pPr>
              <w:pBdr/>
              <w:spacing w:line="276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Visual w:val="0"/>
              <w:tblW w:w="129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25"/>
              <w:gridCol w:w="7275"/>
              <w:tblGridChange w:id="0">
                <w:tblGrid>
                  <w:gridCol w:w="5625"/>
                  <w:gridCol w:w="7275"/>
                </w:tblGrid>
              </w:tblGridChange>
            </w:tblGrid>
            <w:tr>
              <w:trPr>
                <w:trHeight w:val="420" w:hRule="atLeast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Lesson Elements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Day 4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u w:val="single"/>
                      <w:rtl w:val="0"/>
                    </w:rPr>
                    <w:t xml:space="preserve">Background Knowledge: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 What do the students already know.  What have they studied, that has prepared them for this lesson?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Area and Volume (PC) formulation, unit conversions, data collection, Right triangle trigonometry, google earth navigation, area of campus, area of non-permeable surfaces versus permeable surfaces, water maps, volume of rainfall on campus,   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i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u w:val="single"/>
                      <w:rtl w:val="0"/>
                    </w:rPr>
                    <w:t xml:space="preserve">Learning Target: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  What will students know and/or be able to do as a result of this lesson?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rtl w:val="0"/>
                    </w:rPr>
                    <w:t xml:space="preserve">(Student-friendly language)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numPr>
                      <w:ilvl w:val="0"/>
                      <w:numId w:val="4"/>
                    </w:numPr>
                    <w:pBdr/>
                    <w:spacing w:after="0" w:line="240" w:lineRule="auto"/>
                    <w:ind w:left="720" w:hanging="360"/>
                    <w:contextualSpacing w:val="1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Calculate areas using Google Earth to estimate the volume of water that falls on the campus.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numPr>
                      <w:ilvl w:val="0"/>
                      <w:numId w:val="4"/>
                    </w:numPr>
                    <w:pBdr/>
                    <w:spacing w:after="0" w:line="240" w:lineRule="auto"/>
                    <w:ind w:left="720" w:hanging="360"/>
                    <w:contextualSpacing w:val="1"/>
                    <w:rPr>
                      <w:rFonts w:ascii="Arial" w:cs="Arial" w:eastAsia="Arial" w:hAnsi="Arial"/>
                      <w:b w:val="1"/>
                      <w:u w:val="no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Compare these estimates to those taken by hand.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u w:val="single"/>
                      <w:rtl w:val="0"/>
                    </w:rPr>
                    <w:t xml:space="preserve">Standards: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  What CCSS Subject or Anchor Standards are addressed in this lesson?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pBdr/>
                    <w:spacing w:after="0" w:line="240" w:lineRule="auto"/>
                    <w:contextualSpacing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Constructing explanations (for science) and designing solutions (for engineering)</w:t>
                  </w:r>
                </w:p>
                <w:p w:rsidR="00000000" w:rsidDel="00000000" w:rsidP="00000000" w:rsidRDefault="00000000" w:rsidRPr="00000000">
                  <w:pPr>
                    <w:pBdr/>
                    <w:spacing w:after="0" w:line="240" w:lineRule="auto"/>
                    <w:contextualSpacing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Obtaining, evaluating, and communicating information</w:t>
                  </w:r>
                </w:p>
                <w:p w:rsidR="00000000" w:rsidDel="00000000" w:rsidP="00000000" w:rsidRDefault="00000000" w:rsidRPr="00000000">
                  <w:pPr>
                    <w:pBdr/>
                    <w:spacing w:after="0" w:line="240" w:lineRule="auto"/>
                    <w:contextualSpacing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Planning and carrying out investigations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Make sense of problems and persevere in solving them.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Reason abstractly and quantitatively.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Model with mathematics.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Use appropriate tools strategically.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Attend to precision.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u w:val="single"/>
                      <w:rtl w:val="0"/>
                    </w:rPr>
                    <w:t xml:space="preserve">Assessment: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What evidence of student learning will you collect that demonstrates what students will know and be able to do at the end of this lesson? Formative? Summative?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i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rtl w:val="0"/>
                    </w:rPr>
                    <w:t xml:space="preserve">(If possible, please link any links to rubrics, exams, assignment sheets, exit cards etc. that might be helpful to a teacher trying to recreate this lesson.)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i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Completion of the area calculation worksheet.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Exit card question:  How did today’s area calculations compare to the ones you did yesterday?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Teacher Actions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jc w:val="center"/>
                    <w:rPr>
                      <w:rFonts w:ascii="Arial" w:cs="Arial" w:eastAsia="Arial" w:hAnsi="Arial"/>
                      <w:i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rtl w:val="0"/>
                    </w:rPr>
                    <w:t xml:space="preserve">What is my “air time” during this lesson?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Student Actions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jc w:val="center"/>
                    <w:rPr>
                      <w:rFonts w:ascii="Arial" w:cs="Arial" w:eastAsia="Arial" w:hAnsi="Arial"/>
                      <w:i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rtl w:val="0"/>
                    </w:rPr>
                    <w:t xml:space="preserve">How do I provide time and space for students to construct their own meaning?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Students will need access to computers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Provide the students with the area calculation worksheet and school map.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Google earth tutorial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widowControl w:val="0"/>
                    <w:numPr>
                      <w:ilvl w:val="0"/>
                      <w:numId w:val="10"/>
                    </w:numPr>
                    <w:pBdr/>
                    <w:spacing w:after="0" w:line="240" w:lineRule="auto"/>
                    <w:ind w:left="720" w:hanging="360"/>
                    <w:contextualSpacing w:val="1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Go to Google Maps and click on Earth View.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pBdr/>
                    <w:spacing w:after="0" w:line="276" w:lineRule="auto"/>
                    <w:ind w:left="720" w:hanging="360"/>
                    <w:contextualSpacing w:val="1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Zoom into Arcata High School.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numPr>
                      <w:ilvl w:val="0"/>
                      <w:numId w:val="10"/>
                    </w:numPr>
                    <w:pBdr/>
                    <w:spacing w:after="0" w:line="240" w:lineRule="auto"/>
                    <w:ind w:left="720" w:hanging="360"/>
                    <w:contextualSpacing w:val="1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Double click mouse pad and use “measure distance” to determine the area of composite figures.  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numPr>
                      <w:ilvl w:val="0"/>
                      <w:numId w:val="10"/>
                    </w:numPr>
                    <w:pBdr/>
                    <w:spacing w:after="0" w:line="240" w:lineRule="auto"/>
                    <w:ind w:left="720" w:hanging="360"/>
                    <w:contextualSpacing w:val="1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The closer you zoom in the more accurate the calculation.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numPr>
                      <w:ilvl w:val="0"/>
                      <w:numId w:val="10"/>
                    </w:numPr>
                    <w:pBdr/>
                    <w:spacing w:after="0" w:line="240" w:lineRule="auto"/>
                    <w:ind w:left="720" w:hanging="360"/>
                    <w:contextualSpacing w:val="1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Circulate asking questions 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Prompt students to compare their calculations with the ones taken by hand and to begin answering the Research Question and to create their presentation.  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Google Maps area calculation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widowControl w:val="0"/>
                    <w:numPr>
                      <w:ilvl w:val="0"/>
                      <w:numId w:val="5"/>
                    </w:numPr>
                    <w:pBdr/>
                    <w:spacing w:after="0" w:line="240" w:lineRule="auto"/>
                    <w:ind w:left="720" w:hanging="360"/>
                    <w:contextualSpacing w:val="1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Working in groups students will use Google Maps to calculate area of all buildings and parking lots on campus.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numPr>
                      <w:ilvl w:val="0"/>
                      <w:numId w:val="5"/>
                    </w:numPr>
                    <w:pBdr/>
                    <w:spacing w:after="0" w:line="240" w:lineRule="auto"/>
                    <w:ind w:left="720" w:hanging="360"/>
                    <w:contextualSpacing w:val="1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After a group discussion work should be divided amongst the members possibly with some overlap so calculations can be checked for accuracy. 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numPr>
                      <w:ilvl w:val="0"/>
                      <w:numId w:val="5"/>
                    </w:numPr>
                    <w:pBdr/>
                    <w:spacing w:after="0" w:line="240" w:lineRule="auto"/>
                    <w:ind w:left="720" w:hanging="360"/>
                    <w:contextualSpacing w:val="1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When all calculations are done groups will discuss how the calculations by hand compared to those done using Google Maps</w:t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widowControl w:val="0"/>
                    <w:pBdr/>
                    <w:spacing w:after="0" w:line="240" w:lineRule="auto"/>
                    <w:contextualSpacing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pBdr/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2240" w:w="15840"/>
      <w:pgMar w:bottom="0" w:top="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rajan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tabs>
        <w:tab w:val="center" w:pos="4680"/>
        <w:tab w:val="right" w:pos="9360"/>
      </w:tabs>
      <w:spacing w:after="720" w:before="0" w:line="240" w:lineRule="auto"/>
      <w:contextualSpacing w:val="0"/>
      <w:jc w:val="center"/>
      <w:rPr>
        <w:rFonts w:ascii="Helvetica Neue" w:cs="Helvetica Neue" w:eastAsia="Helvetica Neue" w:hAnsi="Helvetica Neue"/>
        <w:b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tabs>
        <w:tab w:val="center" w:pos="4680"/>
        <w:tab w:val="right" w:pos="9360"/>
      </w:tabs>
      <w:spacing w:after="0" w:before="720" w:line="240" w:lineRule="auto"/>
      <w:contextualSpacing w:val="0"/>
      <w:rPr>
        <w:rFonts w:ascii="Trajan Pro" w:cs="Trajan Pro" w:eastAsia="Trajan Pro" w:hAnsi="Trajan Pro"/>
        <w:b w:val="1"/>
        <w:sz w:val="40"/>
        <w:szCs w:val="4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200" w:before="480" w:line="276" w:lineRule="auto"/>
    </w:pPr>
    <w:rPr>
      <w:rFonts w:ascii="Calibri" w:cs="Calibri" w:eastAsia="Calibri" w:hAnsi="Calibri"/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200" w:before="200" w:line="276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200" w:before="200" w:line="276" w:lineRule="auto"/>
    </w:pPr>
    <w:rPr>
      <w:rFonts w:ascii="Calibri" w:cs="Calibri" w:eastAsia="Calibri" w:hAnsi="Calibri"/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300" w:before="0" w:line="276" w:lineRule="auto"/>
    </w:pPr>
    <w:rPr>
      <w:rFonts w:ascii="Calibri" w:cs="Calibri" w:eastAsia="Calibri" w:hAnsi="Calibri"/>
      <w:b w:val="0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200" w:before="0" w:line="276" w:lineRule="auto"/>
    </w:pPr>
    <w:rPr>
      <w:rFonts w:ascii="Calibri" w:cs="Calibri" w:eastAsia="Calibri" w:hAnsi="Calibri"/>
      <w:b w:val="0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pBdr/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